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D62E3">
      <w:pPr>
        <w:spacing w:line="303" w:lineRule="auto"/>
        <w:rPr>
          <w:rFonts w:ascii="Arial"/>
          <w:sz w:val="21"/>
        </w:rPr>
      </w:pPr>
    </w:p>
    <w:p w14:paraId="44E336E8">
      <w:pPr>
        <w:spacing w:line="304" w:lineRule="auto"/>
        <w:rPr>
          <w:rFonts w:ascii="Arial"/>
          <w:sz w:val="21"/>
        </w:rPr>
      </w:pPr>
    </w:p>
    <w:p w14:paraId="05DFA4BD">
      <w:pPr>
        <w:spacing w:before="101" w:line="227" w:lineRule="auto"/>
        <w:ind w:left="34"/>
        <w:rPr>
          <w:rFonts w:ascii="Times New Roman" w:hAnsi="Times New Roman" w:eastAsia="Times New Roman" w:cs="Times New Roman"/>
          <w:sz w:val="31"/>
          <w:szCs w:val="31"/>
        </w:rPr>
      </w:pPr>
    </w:p>
    <w:p w14:paraId="2C520E89">
      <w:pPr>
        <w:spacing w:line="388" w:lineRule="auto"/>
        <w:rPr>
          <w:rFonts w:ascii="Arial"/>
          <w:sz w:val="21"/>
        </w:rPr>
      </w:pPr>
    </w:p>
    <w:p w14:paraId="75C7E1F1">
      <w:pPr>
        <w:spacing w:before="185" w:line="215" w:lineRule="auto"/>
        <w:ind w:left="721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8"/>
          <w:sz w:val="43"/>
          <w:szCs w:val="43"/>
        </w:rPr>
        <w:t>市政公用单位外线接入工程告知</w:t>
      </w:r>
      <w:r>
        <w:rPr>
          <w:rFonts w:ascii="宋体" w:hAnsi="宋体" w:eastAsia="宋体" w:cs="宋体"/>
          <w:b/>
          <w:bCs/>
          <w:spacing w:val="8"/>
          <w:sz w:val="43"/>
          <w:szCs w:val="43"/>
        </w:rPr>
        <w:t>承诺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书</w:t>
      </w:r>
    </w:p>
    <w:bookmarkEnd w:id="0"/>
    <w:p w14:paraId="14FDDCBE">
      <w:pPr>
        <w:spacing w:line="302" w:lineRule="auto"/>
        <w:rPr>
          <w:rFonts w:ascii="Arial"/>
          <w:sz w:val="21"/>
        </w:rPr>
      </w:pPr>
    </w:p>
    <w:p w14:paraId="368608B8">
      <w:pPr>
        <w:spacing w:line="302" w:lineRule="auto"/>
        <w:rPr>
          <w:rFonts w:ascii="Arial"/>
          <w:sz w:val="21"/>
        </w:rPr>
      </w:pPr>
    </w:p>
    <w:p w14:paraId="1DFDDA45">
      <w:pPr>
        <w:pStyle w:val="2"/>
        <w:tabs>
          <w:tab w:val="left" w:pos="2717"/>
        </w:tabs>
        <w:spacing w:before="101" w:line="223" w:lineRule="auto"/>
      </w:pPr>
      <w:r>
        <w:rPr>
          <w:u w:val="single" w:color="auto"/>
        </w:rPr>
        <w:tab/>
      </w:r>
      <w:r>
        <w:rPr>
          <w:spacing w:val="-59"/>
        </w:rPr>
        <w:t>：</w:t>
      </w:r>
    </w:p>
    <w:p w14:paraId="5CD500B0">
      <w:pPr>
        <w:pStyle w:val="2"/>
        <w:tabs>
          <w:tab w:val="left" w:pos="795"/>
          <w:tab w:val="left" w:pos="1436"/>
        </w:tabs>
        <w:spacing w:before="163" w:line="318" w:lineRule="auto"/>
        <w:ind w:firstLine="663"/>
        <w:jc w:val="both"/>
        <w:rPr>
          <w:spacing w:val="6"/>
          <w:u w:val="single" w:color="auto"/>
        </w:rPr>
      </w:pPr>
      <w:r>
        <w:rPr>
          <w:spacing w:val="7"/>
        </w:rPr>
        <w:t>现有</w:t>
      </w:r>
      <w:r>
        <w:rPr>
          <w:spacing w:val="4"/>
          <w:u w:val="single" w:color="auto"/>
        </w:rPr>
        <w:t xml:space="preserve">      </w:t>
      </w:r>
      <w:r>
        <w:rPr>
          <w:rFonts w:hint="eastAsia"/>
          <w:spacing w:val="4"/>
          <w:u w:val="single" w:color="auto"/>
          <w:lang w:val="en-US" w:eastAsia="zh-CN"/>
        </w:rPr>
        <w:t xml:space="preserve">     </w:t>
      </w:r>
      <w:r>
        <w:rPr>
          <w:spacing w:val="7"/>
          <w:u w:val="single" w:color="auto"/>
        </w:rPr>
        <w:t xml:space="preserve">     </w:t>
      </w:r>
      <w:r>
        <w:rPr>
          <w:spacing w:val="-126"/>
        </w:rPr>
        <w:t xml:space="preserve"> </w:t>
      </w:r>
      <w:r>
        <w:rPr>
          <w:spacing w:val="7"/>
        </w:rPr>
        <w:t>受</w:t>
      </w:r>
      <w:r>
        <w:t xml:space="preserve"> 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11"/>
          <w:u w:val="single" w:color="auto"/>
        </w:rPr>
        <w:t xml:space="preserve">       </w:t>
      </w:r>
      <w:r>
        <w:rPr>
          <w:spacing w:val="-132"/>
        </w:rPr>
        <w:t xml:space="preserve"> </w:t>
      </w:r>
      <w:r>
        <w:rPr>
          <w:spacing w:val="-3"/>
        </w:rPr>
        <w:t>委托承建的</w:t>
      </w:r>
      <w:r>
        <w:rPr>
          <w:spacing w:val="-150"/>
        </w:rPr>
        <w:t xml:space="preserve"> </w:t>
      </w:r>
      <w:r>
        <w:rPr>
          <w:rFonts w:hint="eastAsia"/>
          <w:spacing w:val="-150"/>
          <w:lang w:val="en-US" w:eastAsia="zh-CN"/>
        </w:rPr>
        <w:t xml:space="preserve">    </w:t>
      </w:r>
      <w:r>
        <w:rPr>
          <w:spacing w:val="6"/>
          <w:u w:val="single" w:color="auto"/>
        </w:rPr>
        <w:t xml:space="preserve"> </w:t>
      </w:r>
    </w:p>
    <w:p w14:paraId="2B2E2530">
      <w:pPr>
        <w:pStyle w:val="2"/>
        <w:tabs>
          <w:tab w:val="left" w:pos="795"/>
          <w:tab w:val="left" w:pos="1436"/>
        </w:tabs>
        <w:spacing w:before="163" w:line="318" w:lineRule="auto"/>
        <w:jc w:val="both"/>
      </w:pPr>
      <w:r>
        <w:rPr>
          <w:spacing w:val="6"/>
          <w:u w:val="single" w:color="auto"/>
        </w:rPr>
        <w:t xml:space="preserve"> </w:t>
      </w:r>
      <w:r>
        <w:rPr>
          <w:spacing w:val="23"/>
          <w:u w:val="single" w:color="auto"/>
        </w:rPr>
        <w:t xml:space="preserve">      </w:t>
      </w:r>
      <w:r>
        <w:rPr>
          <w:spacing w:val="-124"/>
        </w:rPr>
        <w:t xml:space="preserve"> </w:t>
      </w:r>
      <w:r>
        <w:rPr>
          <w:spacing w:val="5"/>
        </w:rPr>
        <w:t>外线接入工程，需占用挖掘城市道路</w:t>
      </w:r>
      <w:r>
        <w:rPr>
          <w:spacing w:val="-151"/>
        </w:rPr>
        <w:t xml:space="preserve"> </w:t>
      </w:r>
      <w:r>
        <w:rPr>
          <w:spacing w:val="21"/>
          <w:u w:val="single" w:color="auto"/>
        </w:rPr>
        <w:t xml:space="preserve">    </w:t>
      </w:r>
      <w:r>
        <w:rPr>
          <w:rFonts w:hint="eastAsia"/>
          <w:spacing w:val="21"/>
          <w:u w:val="single" w:color="auto"/>
          <w:lang w:val="en-US" w:eastAsia="zh-CN"/>
        </w:rPr>
        <w:t xml:space="preserve">   </w:t>
      </w:r>
      <w:r>
        <w:rPr>
          <w:u w:val="single" w:color="auto"/>
        </w:rPr>
        <w:tab/>
      </w:r>
      <w:r>
        <w:rPr>
          <w:spacing w:val="11"/>
        </w:rPr>
        <w:t xml:space="preserve"> </w:t>
      </w:r>
      <w:r>
        <w:t>( □慢车道、□人行道、□绿化</w:t>
      </w:r>
      <w:r>
        <w:rPr>
          <w:spacing w:val="-79"/>
          <w:w w:val="88"/>
        </w:rPr>
        <w:t>）（</w:t>
      </w:r>
      <w:r>
        <w:t>长度</w:t>
      </w:r>
      <w:r>
        <w:rPr>
          <w:rFonts w:ascii="Times New Roman" w:hAnsi="Times New Roman" w:eastAsia="Times New Roman" w:cs="Times New Roman"/>
        </w:rPr>
        <w:t>≤2</w:t>
      </w:r>
      <w:r>
        <w:rPr>
          <w:rFonts w:ascii="Times New Roman" w:hAnsi="Times New Roman" w:eastAsia="Times New Roman" w:cs="Times New Roman"/>
          <w:spacing w:val="-1"/>
        </w:rPr>
        <w:t>00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"/>
        </w:rPr>
        <w:t>米、绿地面积</w:t>
      </w:r>
      <w:r>
        <w:t xml:space="preserve">  </w:t>
      </w:r>
      <w:r>
        <w:rPr>
          <w:rFonts w:ascii="Times New Roman" w:hAnsi="Times New Roman" w:eastAsia="Times New Roman" w:cs="Times New Roman"/>
          <w:spacing w:val="3"/>
        </w:rPr>
        <w:t>≤400m</w:t>
      </w:r>
      <w:r>
        <w:rPr>
          <w:rFonts w:ascii="Times New Roman" w:hAnsi="Times New Roman" w:eastAsia="Times New Roman" w:cs="Times New Roman"/>
          <w:spacing w:val="3"/>
          <w:position w:val="1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-6"/>
          <w:position w:val="13"/>
          <w:sz w:val="21"/>
          <w:szCs w:val="21"/>
        </w:rPr>
        <w:t xml:space="preserve"> </w:t>
      </w:r>
      <w:r>
        <w:rPr>
          <w:spacing w:val="3"/>
        </w:rPr>
        <w:t>）</w:t>
      </w:r>
    </w:p>
    <w:p w14:paraId="3947922D">
      <w:pPr>
        <w:pStyle w:val="2"/>
        <w:spacing w:before="19" w:line="307" w:lineRule="auto"/>
        <w:ind w:left="16" w:right="156" w:firstLine="654"/>
      </w:pPr>
      <w:r>
        <w:rPr>
          <w:spacing w:val="6"/>
        </w:rPr>
        <w:t>此工程不涉及城市桥梁、主干道、快速路的快车道以及非开</w:t>
      </w:r>
      <w:r>
        <w:rPr>
          <w:spacing w:val="12"/>
        </w:rPr>
        <w:t xml:space="preserve"> </w:t>
      </w:r>
      <w:r>
        <w:rPr>
          <w:spacing w:val="-2"/>
        </w:rPr>
        <w:t>挖顶管施工；</w:t>
      </w:r>
    </w:p>
    <w:p w14:paraId="5FE4D185">
      <w:pPr>
        <w:pStyle w:val="2"/>
        <w:spacing w:before="50" w:line="311" w:lineRule="auto"/>
        <w:ind w:left="16" w:right="158" w:firstLine="654"/>
      </w:pPr>
      <w:r>
        <w:rPr>
          <w:spacing w:val="6"/>
        </w:rPr>
        <w:t>此工程不涉及占用森林（公园）林地、古树名木（树冠垂直</w:t>
      </w:r>
      <w:r>
        <w:rPr>
          <w:spacing w:val="10"/>
        </w:rPr>
        <w:t xml:space="preserve"> </w:t>
      </w:r>
      <w:r>
        <w:rPr>
          <w:spacing w:val="1"/>
        </w:rPr>
        <w:t xml:space="preserve">投影外延 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89"/>
          <w:w w:val="101"/>
        </w:rPr>
        <w:t xml:space="preserve"> </w:t>
      </w:r>
      <w:r>
        <w:rPr>
          <w:spacing w:val="1"/>
        </w:rPr>
        <w:t>米范围内）、城镇绿地乔木（树冠垂直投影范围内）</w:t>
      </w:r>
      <w:r>
        <w:t xml:space="preserve"> </w:t>
      </w:r>
      <w:r>
        <w:rPr>
          <w:spacing w:val="5"/>
        </w:rPr>
        <w:t>的保护范围、迁移树木和临时占用绿地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400 </w:t>
      </w:r>
      <w:r>
        <w:rPr>
          <w:spacing w:val="5"/>
        </w:rPr>
        <w:t>平方米以上；</w:t>
      </w:r>
    </w:p>
    <w:p w14:paraId="309F9C36">
      <w:pPr>
        <w:pStyle w:val="2"/>
        <w:spacing w:before="52" w:line="307" w:lineRule="auto"/>
        <w:ind w:left="13" w:right="154" w:firstLine="657"/>
      </w:pPr>
      <w:r>
        <w:rPr>
          <w:spacing w:val="5"/>
        </w:rPr>
        <w:t>此工程不涉及新、扩、改建交付使用后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5 </w:t>
      </w:r>
      <w:r>
        <w:rPr>
          <w:spacing w:val="5"/>
        </w:rPr>
        <w:t>年内、大修竣工后</w:t>
      </w:r>
      <w: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3 </w:t>
      </w:r>
      <w:r>
        <w:rPr>
          <w:spacing w:val="3"/>
        </w:rPr>
        <w:t>年内的城市道路挖掘。</w:t>
      </w:r>
    </w:p>
    <w:p w14:paraId="6115CECE">
      <w:pPr>
        <w:pStyle w:val="2"/>
        <w:spacing w:before="50" w:line="312" w:lineRule="auto"/>
        <w:ind w:left="6" w:right="158" w:firstLine="664"/>
      </w:pPr>
      <w:r>
        <w:rPr>
          <w:spacing w:val="6"/>
        </w:rPr>
        <w:t>我单位承诺：保证该外线接入工程严格制定管道施工方案，</w:t>
      </w:r>
      <w:r>
        <w:rPr>
          <w:spacing w:val="10"/>
        </w:rPr>
        <w:t xml:space="preserve"> </w:t>
      </w:r>
      <w:r>
        <w:rPr>
          <w:spacing w:val="7"/>
        </w:rPr>
        <w:t>严格执行国家、行业相关工程标准，并做好管道施工安全、管道</w:t>
      </w:r>
      <w:r>
        <w:rPr>
          <w:spacing w:val="14"/>
        </w:rPr>
        <w:t xml:space="preserve"> </w:t>
      </w:r>
      <w:r>
        <w:rPr>
          <w:spacing w:val="6"/>
        </w:rPr>
        <w:t>工程质量。</w:t>
      </w:r>
    </w:p>
    <w:p w14:paraId="45A711EB">
      <w:pPr>
        <w:pStyle w:val="2"/>
        <w:spacing w:before="48" w:line="239" w:lineRule="auto"/>
        <w:ind w:left="656"/>
        <w:rPr>
          <w:rFonts w:ascii="Times New Roman" w:hAnsi="Times New Roman" w:eastAsia="Times New Roman" w:cs="Times New Roman"/>
        </w:rPr>
      </w:pPr>
      <w:r>
        <w:rPr>
          <w:spacing w:val="5"/>
        </w:rPr>
        <w:t>特此告知</w:t>
      </w:r>
      <w:r>
        <w:rPr>
          <w:rFonts w:ascii="Times New Roman" w:hAnsi="Times New Roman" w:eastAsia="Times New Roman" w:cs="Times New Roman"/>
          <w:spacing w:val="5"/>
        </w:rPr>
        <w:t>!</w:t>
      </w:r>
    </w:p>
    <w:p w14:paraId="656D4066">
      <w:pPr>
        <w:pStyle w:val="2"/>
        <w:spacing w:before="138" w:line="307" w:lineRule="auto"/>
        <w:ind w:left="6575" w:right="161" w:hanging="870"/>
      </w:pPr>
      <w:r>
        <w:rPr>
          <w:spacing w:val="8"/>
        </w:rPr>
        <w:t xml:space="preserve">（市政公用单位公章） </w:t>
      </w:r>
      <w:r>
        <w:rPr>
          <w:spacing w:val="-9"/>
        </w:rPr>
        <w:t>年</w:t>
      </w:r>
      <w:r>
        <w:rPr>
          <w:spacing w:val="13"/>
        </w:rPr>
        <w:t xml:space="preserve">   </w:t>
      </w:r>
      <w:r>
        <w:rPr>
          <w:spacing w:val="-9"/>
        </w:rPr>
        <w:t>月</w:t>
      </w:r>
      <w:r>
        <w:rPr>
          <w:spacing w:val="30"/>
        </w:rPr>
        <w:t xml:space="preserve">   </w:t>
      </w:r>
      <w:r>
        <w:rPr>
          <w:spacing w:val="-9"/>
        </w:rPr>
        <w:t>日</w:t>
      </w:r>
    </w:p>
    <w:sectPr>
      <w:footerReference r:id="rId5" w:type="default"/>
      <w:pgSz w:w="11907" w:h="16839"/>
      <w:pgMar w:top="1431" w:right="1346" w:bottom="1592" w:left="1502" w:header="0" w:footer="13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6299D">
    <w:pPr>
      <w:spacing w:line="175" w:lineRule="auto"/>
      <w:ind w:left="74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UxMGNmN2YxMTAwN2E3MjhkOWM3MTRkZDY1NDkyNjAifQ=="/>
  </w:docVars>
  <w:rsids>
    <w:rsidRoot w:val="00000000"/>
    <w:rsid w:val="17B15DE3"/>
    <w:rsid w:val="3E527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342</Words>
  <Characters>352</Characters>
  <TotalTime>1</TotalTime>
  <ScaleCrop>false</ScaleCrop>
  <LinksUpToDate>false</LinksUpToDate>
  <CharactersWithSpaces>429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2024-07-03T11:20:00Z</dcterms:created>
  <dc:creator>Administrator</dc:creator>
  <cp:lastModifiedBy>Administrator</cp:lastModifiedBy>
  <dcterms:modified xsi:type="dcterms:W3CDTF">2025-01-06T08:51:23Z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2024-08-20T14:17:03Z</vt:filetime>
  </property>
  <property fmtid="{D5CDD505-2E9C-101B-9397-08002B2CF9AE}" pid="4" name="KSOProductBuildVer">
    <vt:lpwstr>2052-12.1.0.19302</vt:lpwstr>
  </property>
  <property fmtid="{D5CDD505-2E9C-101B-9397-08002B2CF9AE}" pid="5" name="ICV">
    <vt:lpwstr>C97DD992E96548EFA886E4C24FF6F395_13</vt:lpwstr>
  </property>
  <property fmtid="{D5CDD505-2E9C-101B-9397-08002B2CF9AE}" pid="6" name="KSOTemplateDocerSaveRecord">
    <vt:lpwstr>eyJoZGlkIjoiYzA2NmE0ZWI4M2NjZTlmMDJkNGU2NDdkNTMzNjgxZjUifQ==</vt:lpwstr>
  </property>
</Properties>
</file>